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86EC" w14:textId="77777777" w:rsidR="002842D6" w:rsidRPr="002842D6" w:rsidRDefault="002842D6" w:rsidP="00BF4F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2D6">
        <w:rPr>
          <w:rFonts w:ascii="Times New Roman" w:eastAsia="Times New Roman" w:hAnsi="Times New Roman" w:cs="Times New Roman"/>
          <w:b/>
          <w:bCs/>
          <w:sz w:val="24"/>
          <w:szCs w:val="24"/>
        </w:rPr>
        <w:t>Author contributions</w:t>
      </w:r>
    </w:p>
    <w:p w14:paraId="4A9B4996" w14:textId="595FC550" w:rsidR="00BF4F5B" w:rsidRPr="00BF4F5B" w:rsidRDefault="00BF4F5B" w:rsidP="00BF4F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5B">
        <w:rPr>
          <w:rFonts w:ascii="Times New Roman" w:eastAsia="Times New Roman" w:hAnsi="Times New Roman" w:cs="Times New Roman"/>
          <w:sz w:val="24"/>
          <w:szCs w:val="24"/>
        </w:rPr>
        <w:t xml:space="preserve">E.C. and R.N. synthesized materials, conducted studies, performed analyses, and co-wrote the manuscript; C.L. conducted quantification of 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BF4F5B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BF4F5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BF4F5B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BF4F5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BF4F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F4F5B">
        <w:rPr>
          <w:rFonts w:ascii="Times New Roman" w:eastAsia="Times New Roman" w:hAnsi="Times New Roman" w:cs="Times New Roman"/>
          <w:sz w:val="24"/>
          <w:szCs w:val="24"/>
        </w:rPr>
        <w:t>H NMR; W.Z. conducted SEM characterization; F.A. conducted TEM characterization; P.K.J. conceived project, designed studies, provided analyses and models, and co-wrote the manuscript.</w:t>
      </w:r>
    </w:p>
    <w:p w14:paraId="2B5C4635" w14:textId="77777777" w:rsidR="000E5D54" w:rsidRDefault="000E5D54"/>
    <w:sectPr w:rsidR="000E5D54" w:rsidSect="006F1D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BE"/>
    <w:rsid w:val="000E5D54"/>
    <w:rsid w:val="002842D6"/>
    <w:rsid w:val="00BB6CC4"/>
    <w:rsid w:val="00BF4F5B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3D69"/>
  <w15:chartTrackingRefBased/>
  <w15:docId w15:val="{115E7D72-205C-487A-BA1A-22A931D3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2022-06-03T18:31:00Z</dcterms:created>
  <dcterms:modified xsi:type="dcterms:W3CDTF">2022-06-03T18:41:00Z</dcterms:modified>
</cp:coreProperties>
</file>